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76D" w:rsidRDefault="002B476D" w:rsidP="002B476D">
      <w:pPr>
        <w:widowControl/>
        <w:spacing w:after="300" w:line="540" w:lineRule="atLeast"/>
        <w:jc w:val="left"/>
        <w:outlineLvl w:val="1"/>
        <w:rPr>
          <w:rFonts w:ascii="Arial" w:eastAsia="宋体" w:hAnsi="Arial" w:cs="Arial"/>
          <w:b/>
          <w:bCs/>
          <w:color w:val="333333"/>
          <w:kern w:val="0"/>
          <w:sz w:val="39"/>
          <w:szCs w:val="39"/>
        </w:rPr>
      </w:pPr>
      <w:r>
        <w:rPr>
          <w:rFonts w:ascii="方正仿宋_GBK" w:eastAsia="方正仿宋_GBK" w:hAnsi="方正仿宋_GBK" w:cs="方正仿宋_GBK" w:hint="eastAsia"/>
          <w:b/>
          <w:bCs/>
          <w:noProof/>
          <w:sz w:val="36"/>
          <w:szCs w:val="36"/>
        </w:rPr>
        <w:drawing>
          <wp:inline distT="0" distB="0" distL="0" distR="0">
            <wp:extent cx="5016500" cy="2673350"/>
            <wp:effectExtent l="0" t="0" r="0" b="0"/>
            <wp:docPr id="1" name="图片 1" descr="“2025世界投资者周”活动LOGO（官方版本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“2025世界投资者周”活动LOGO（官方版本）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0" cy="267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76D" w:rsidRPr="002B476D" w:rsidRDefault="002B476D" w:rsidP="002B476D">
      <w:pPr>
        <w:spacing w:line="360" w:lineRule="auto"/>
        <w:jc w:val="center"/>
        <w:rPr>
          <w:rFonts w:asciiTheme="minorEastAsia" w:hAnsiTheme="minorEastAsia"/>
          <w:b/>
          <w:sz w:val="30"/>
          <w:szCs w:val="30"/>
        </w:rPr>
      </w:pPr>
      <w:r w:rsidRPr="002B476D">
        <w:rPr>
          <w:rFonts w:asciiTheme="minorEastAsia" w:hAnsiTheme="minorEastAsia"/>
          <w:b/>
          <w:sz w:val="30"/>
          <w:szCs w:val="30"/>
        </w:rPr>
        <w:t>2025世界投资者周活动开启</w:t>
      </w:r>
    </w:p>
    <w:p w:rsidR="002B476D" w:rsidRPr="002B476D" w:rsidRDefault="002B476D" w:rsidP="002B476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B476D">
        <w:rPr>
          <w:rFonts w:asciiTheme="minorEastAsia" w:hAnsiTheme="minorEastAsia"/>
          <w:sz w:val="24"/>
          <w:szCs w:val="24"/>
        </w:rPr>
        <w:t>（World Investor Week，简称WIW）是由国际证券</w:t>
      </w:r>
      <w:bookmarkStart w:id="0" w:name="_GoBack"/>
      <w:bookmarkEnd w:id="0"/>
      <w:r w:rsidRPr="002B476D">
        <w:rPr>
          <w:rFonts w:asciiTheme="minorEastAsia" w:hAnsiTheme="minorEastAsia"/>
          <w:sz w:val="24"/>
          <w:szCs w:val="24"/>
        </w:rPr>
        <w:t>事务监察委员会组织（IOSCO）发起的全球性投资者教育与保护宣传活动，旨在通过统一的时间窗口、多元化的活动形式，联动全球各国 / 地区证券监管机构、市场经营主体</w:t>
      </w:r>
      <w:proofErr w:type="gramStart"/>
      <w:r w:rsidRPr="002B476D">
        <w:rPr>
          <w:rFonts w:asciiTheme="minorEastAsia" w:hAnsiTheme="minorEastAsia"/>
          <w:sz w:val="24"/>
          <w:szCs w:val="24"/>
        </w:rPr>
        <w:t>及投教</w:t>
      </w:r>
      <w:proofErr w:type="gramEnd"/>
      <w:r w:rsidRPr="002B476D">
        <w:rPr>
          <w:rFonts w:asciiTheme="minorEastAsia" w:hAnsiTheme="minorEastAsia"/>
          <w:sz w:val="24"/>
          <w:szCs w:val="24"/>
        </w:rPr>
        <w:t>机构，向投资者普及金融知识、提示投资风险、强化权益保护意识，最终推动全球资本市场的公平、透明与健康发展。</w:t>
      </w:r>
    </w:p>
    <w:p w:rsidR="002B476D" w:rsidRDefault="002B476D" w:rsidP="002B476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2B476D" w:rsidRPr="002B476D" w:rsidRDefault="002B476D" w:rsidP="002B476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B476D">
        <w:rPr>
          <w:rFonts w:asciiTheme="minorEastAsia" w:hAnsiTheme="minorEastAsia"/>
          <w:sz w:val="24"/>
          <w:szCs w:val="24"/>
        </w:rPr>
        <w:t>根据IOSCO统一安排，“2025年世界投资者周”将于10月20日至24日组织开展。</w:t>
      </w:r>
    </w:p>
    <w:p w:rsidR="002B476D" w:rsidRDefault="002B476D" w:rsidP="002B476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2B476D" w:rsidRPr="002B476D" w:rsidRDefault="002B476D" w:rsidP="002B476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B476D">
        <w:rPr>
          <w:rFonts w:asciiTheme="minorEastAsia" w:hAnsiTheme="minorEastAsia"/>
          <w:sz w:val="24"/>
          <w:szCs w:val="24"/>
        </w:rPr>
        <w:t>活动主题"科技和数字金融"、"人工智能(简称AI)"、"防范欺诈"</w:t>
      </w:r>
    </w:p>
    <w:p w:rsidR="002B476D" w:rsidRPr="002B476D" w:rsidRDefault="002B476D" w:rsidP="002B476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2B476D" w:rsidRPr="002B476D" w:rsidRDefault="002B476D" w:rsidP="002B476D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2B476D">
        <w:rPr>
          <w:rFonts w:asciiTheme="minorEastAsia" w:hAnsiTheme="minorEastAsia"/>
          <w:b/>
          <w:sz w:val="24"/>
          <w:szCs w:val="24"/>
        </w:rPr>
        <w:t>重点内容</w:t>
      </w:r>
    </w:p>
    <w:p w:rsidR="002B476D" w:rsidRPr="002B476D" w:rsidRDefault="002B476D" w:rsidP="002B476D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2B476D">
        <w:rPr>
          <w:rFonts w:asciiTheme="minorEastAsia" w:hAnsiTheme="minorEastAsia"/>
          <w:b/>
          <w:sz w:val="24"/>
          <w:szCs w:val="24"/>
        </w:rPr>
        <w:t>结合科技与数字金融发展及可能带来的风险</w:t>
      </w:r>
    </w:p>
    <w:p w:rsidR="002B476D" w:rsidRPr="002B476D" w:rsidRDefault="002B476D" w:rsidP="002B476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B476D">
        <w:rPr>
          <w:rFonts w:asciiTheme="minorEastAsia" w:hAnsiTheme="minorEastAsia"/>
          <w:sz w:val="24"/>
          <w:szCs w:val="24"/>
        </w:rPr>
        <w:t>提示投资者谨慎辨别展业主体资质，</w:t>
      </w:r>
      <w:proofErr w:type="gramStart"/>
      <w:r w:rsidRPr="002B476D">
        <w:rPr>
          <w:rFonts w:asciiTheme="minorEastAsia" w:hAnsiTheme="minorEastAsia"/>
          <w:sz w:val="24"/>
          <w:szCs w:val="24"/>
        </w:rPr>
        <w:t>警惕非</w:t>
      </w:r>
      <w:proofErr w:type="gramEnd"/>
      <w:r w:rsidRPr="002B476D">
        <w:rPr>
          <w:rFonts w:asciiTheme="minorEastAsia" w:hAnsiTheme="minorEastAsia"/>
          <w:sz w:val="24"/>
          <w:szCs w:val="24"/>
        </w:rPr>
        <w:t>持牌机构和人员以“金融网红”“智能投顾”“AI技术”等噱头，从事非法证券业务。在有关科技与数字金融创新工具运用中，全面了解工具功能和局限性，以及与自身情况的适配性，审慎做出投资决策。</w:t>
      </w:r>
    </w:p>
    <w:p w:rsidR="002B476D" w:rsidRPr="002B476D" w:rsidRDefault="002B476D" w:rsidP="002B476D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2B476D">
        <w:rPr>
          <w:rFonts w:asciiTheme="minorEastAsia" w:hAnsiTheme="minorEastAsia"/>
          <w:b/>
          <w:sz w:val="24"/>
          <w:szCs w:val="24"/>
        </w:rPr>
        <w:t>提醒中小投资者提高风险防范意识</w:t>
      </w:r>
    </w:p>
    <w:p w:rsidR="002B476D" w:rsidRPr="002B476D" w:rsidRDefault="002B476D" w:rsidP="002B476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B476D">
        <w:rPr>
          <w:rFonts w:asciiTheme="minorEastAsia" w:hAnsiTheme="minorEastAsia"/>
          <w:sz w:val="24"/>
          <w:szCs w:val="24"/>
        </w:rPr>
        <w:lastRenderedPageBreak/>
        <w:t>在决定投资AI相关概念公司或在AI的帮助下进行投资之前，应进行勤勉调查和谨慎判断，倡导理性投资、长期投资理念。</w:t>
      </w:r>
    </w:p>
    <w:p w:rsidR="002B476D" w:rsidRPr="002B476D" w:rsidRDefault="002B476D" w:rsidP="002B476D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2B476D">
        <w:rPr>
          <w:rFonts w:asciiTheme="minorEastAsia" w:hAnsiTheme="minorEastAsia"/>
          <w:b/>
          <w:sz w:val="24"/>
          <w:szCs w:val="24"/>
        </w:rPr>
        <w:t>聚焦加强风险防范和维权教育</w:t>
      </w:r>
    </w:p>
    <w:p w:rsidR="0091585F" w:rsidRPr="002B476D" w:rsidRDefault="002B476D" w:rsidP="002B476D">
      <w:pPr>
        <w:spacing w:line="360" w:lineRule="auto"/>
        <w:ind w:firstLineChars="200" w:firstLine="480"/>
      </w:pPr>
      <w:r w:rsidRPr="002B476D">
        <w:rPr>
          <w:rFonts w:asciiTheme="minorEastAsia" w:hAnsiTheme="minorEastAsia"/>
          <w:sz w:val="24"/>
          <w:szCs w:val="24"/>
        </w:rPr>
        <w:t>针对非法荐股、股市黑嘴、非法中介机构等进行风险警示，同时，引导投资者依法、理性、</w:t>
      </w:r>
      <w:proofErr w:type="gramStart"/>
      <w:r w:rsidRPr="002B476D">
        <w:rPr>
          <w:rFonts w:asciiTheme="minorEastAsia" w:hAnsiTheme="minorEastAsia"/>
          <w:sz w:val="24"/>
          <w:szCs w:val="24"/>
        </w:rPr>
        <w:t>科学维</w:t>
      </w:r>
      <w:proofErr w:type="gramEnd"/>
      <w:r w:rsidRPr="002B476D">
        <w:rPr>
          <w:rFonts w:asciiTheme="minorEastAsia" w:hAnsiTheme="minorEastAsia"/>
          <w:sz w:val="24"/>
          <w:szCs w:val="24"/>
        </w:rPr>
        <w:t>权，远离非法代理维权。</w:t>
      </w:r>
    </w:p>
    <w:sectPr w:rsidR="0091585F" w:rsidRPr="002B47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_GBK">
    <w:altName w:val="Arial Unicode MS"/>
    <w:charset w:val="7A"/>
    <w:family w:val="auto"/>
    <w:pitch w:val="default"/>
    <w:sig w:usb0="00000000" w:usb1="08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76D"/>
    <w:rsid w:val="002B476D"/>
    <w:rsid w:val="0091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790D91-8472-4EA3-B632-408D489E9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2B476D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2B476D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2B47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B47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6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4094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894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</dc:creator>
  <cp:keywords/>
  <dc:description/>
  <cp:lastModifiedBy>DB</cp:lastModifiedBy>
  <cp:revision>1</cp:revision>
  <dcterms:created xsi:type="dcterms:W3CDTF">2025-10-17T02:31:00Z</dcterms:created>
  <dcterms:modified xsi:type="dcterms:W3CDTF">2025-10-17T02:36:00Z</dcterms:modified>
</cp:coreProperties>
</file>